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9" w:line="219" w:lineRule="auto"/>
        <w:ind w:left="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:</w:t>
      </w: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25" w:lineRule="auto"/>
        <w:ind w:left="488"/>
        <w:jc w:val="center"/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徽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工程大学2023年“</w:t>
      </w:r>
      <w:r>
        <w:rPr>
          <w:rFonts w:hint="eastAsia"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民歌、民舞、民乐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大赛”</w:t>
      </w:r>
    </w:p>
    <w:p>
      <w:pPr>
        <w:spacing w:before="101" w:line="225" w:lineRule="auto"/>
        <w:ind w:left="488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评分标准</w:t>
      </w: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Ⅰ：将专业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的表演技巧占分比减少，从而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避免产生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手将歌曲与舞蹈进行比较的误会；</w:t>
      </w: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Ⅱ：增加节目渲染力这一评分项，即是否更好的诠释本次晚会的主题效果；</w:t>
      </w: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Ⅲ：打分细则    a:舞台台风——25分</w:t>
      </w: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     b:服饰造型——20分</w:t>
      </w: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     c;主题诠释——30分</w:t>
      </w: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     e:表演技巧——25分        </w:t>
      </w:r>
    </w:p>
    <w:p>
      <w:pPr>
        <w:spacing w:before="1" w:line="477" w:lineRule="auto"/>
        <w:ind w:left="32" w:right="13" w:firstLine="562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           总分——100分</w:t>
      </w:r>
    </w:p>
    <w:p>
      <w:pPr>
        <w:spacing w:before="1" w:line="477" w:lineRule="auto"/>
        <w:ind w:left="32" w:right="13" w:firstLine="562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Ⅳ：最终解释权归评委与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办方所有。选手最终得分为各评委老师分数去掉最高分最低分后得分的平均分</w:t>
      </w:r>
      <w:r>
        <w:rPr>
          <w:rFonts w:ascii="仿宋" w:hAnsi="仿宋" w:eastAsia="仿宋" w:cs="仿宋"/>
          <w:spacing w:val="-5"/>
          <w:sz w:val="28"/>
          <w:szCs w:val="28"/>
        </w:rPr>
        <w:t>。</w:t>
      </w:r>
    </w:p>
    <w:p/>
    <w:sectPr>
      <w:footerReference r:id="rId5" w:type="default"/>
      <w:pgSz w:w="11906" w:h="16839"/>
      <w:pgMar w:top="1431" w:right="1785" w:bottom="1013" w:left="1785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15"/>
      <w:rPr>
        <w:rFonts w:ascii="宋体" w:hAnsi="宋体" w:eastAsia="宋体" w:cs="宋体"/>
        <w:sz w:val="2"/>
        <w:szCs w:val="2"/>
      </w:rPr>
    </w:pPr>
    <w:r>
      <w:rPr>
        <w:rFonts w:ascii="宋体" w:hAnsi="宋体" w:eastAsia="宋体" w:cs="宋体"/>
        <w:sz w:val="2"/>
        <w:szCs w:val="2"/>
      </w:rPr>
      <w:drawing>
        <wp:inline distT="0" distB="0" distL="0" distR="0">
          <wp:extent cx="11430" cy="11430"/>
          <wp:effectExtent l="0" t="0" r="0" b="0"/>
          <wp:docPr id="13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06" cy="12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z w:val="2"/>
        <w:szCs w:val="2"/>
      </w:rPr>
      <w:drawing>
        <wp:inline distT="0" distB="0" distL="0" distR="0">
          <wp:extent cx="11430" cy="13335"/>
          <wp:effectExtent l="0" t="0" r="0" b="0"/>
          <wp:docPr id="14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06" cy="1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pacing w:val="-1"/>
        <w:w w:val="77"/>
        <w:sz w:val="2"/>
        <w:szCs w:val="2"/>
      </w:rPr>
      <w:t>工二程一大年学三学月生十委六员</w:t>
    </w:r>
    <w:r>
      <w:rPr>
        <w:sz w:val="2"/>
        <w:szCs w:val="2"/>
      </w:rPr>
      <w:drawing>
        <wp:inline distT="0" distB="0" distL="0" distR="0">
          <wp:extent cx="12065" cy="13335"/>
          <wp:effectExtent l="0" t="0" r="0" b="0"/>
          <wp:docPr id="15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10" cy="1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pacing w:val="-1"/>
        <w:w w:val="77"/>
        <w:sz w:val="2"/>
        <w:szCs w:val="2"/>
      </w:rPr>
      <w:t>安徽工程大学学生委</w:t>
    </w:r>
    <w:r>
      <w:rPr>
        <w:rFonts w:ascii="宋体" w:hAnsi="宋体" w:eastAsia="宋体" w:cs="宋体"/>
        <w:spacing w:val="-3"/>
        <w:sz w:val="2"/>
        <w:szCs w:val="2"/>
      </w:rPr>
      <w:t xml:space="preserve"> </w:t>
    </w:r>
    <w:r>
      <w:rPr>
        <w:rFonts w:ascii="宋体" w:hAnsi="宋体" w:eastAsia="宋体" w:cs="宋体"/>
        <w:spacing w:val="-1"/>
        <w:w w:val="77"/>
        <w:sz w:val="2"/>
        <w:szCs w:val="2"/>
      </w:rPr>
      <w:t>员会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DgwMjhkZTdjMWU2NzhlNmY2Y2NlNjkzZjIwYTQifQ=="/>
  </w:docVars>
  <w:rsids>
    <w:rsidRoot w:val="00000000"/>
    <w:rsid w:val="2AE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2023-04-11T06:53:06Z</dcterms:created>
  <dc:creator>WK</dc:creator>
  <cp:lastModifiedBy>WK</cp:lastModifiedBy>
  <dcterms:modified xsi:type="dcterms:W3CDTF">2023-04-11T06:53:31Z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8C5952C8C0A34688A99790CAC5DB3CB9_12</vt:lpwstr>
  </property>
</Properties>
</file>