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BD" w:rsidRDefault="00D51C42">
      <w:pPr>
        <w:jc w:val="center"/>
        <w:rPr>
          <w:rFonts w:ascii="Times New Roman" w:hAnsi="Times New Roman" w:cs="Times New Roman"/>
        </w:rPr>
      </w:pPr>
      <w:r>
        <w:rPr>
          <w:rFonts w:ascii="Times New Roman" w:eastAsia="宋体" w:hAnsi="Times New Roman" w:cs="Times New Roman"/>
          <w:b/>
          <w:bCs/>
          <w:kern w:val="0"/>
          <w:sz w:val="28"/>
          <w:szCs w:val="28"/>
        </w:rPr>
        <w:t>20</w:t>
      </w:r>
      <w:r w:rsidR="003D016F">
        <w:rPr>
          <w:rFonts w:ascii="Times New Roman" w:eastAsia="宋体" w:hAnsi="Times New Roman" w:cs="Times New Roman"/>
          <w:b/>
          <w:bCs/>
          <w:kern w:val="0"/>
          <w:sz w:val="28"/>
          <w:szCs w:val="28"/>
        </w:rPr>
        <w:t>20</w:t>
      </w:r>
      <w:r>
        <w:rPr>
          <w:rFonts w:ascii="Times New Roman" w:eastAsia="宋体" w:hAnsi="Times New Roman" w:cs="Times New Roman"/>
          <w:b/>
          <w:bCs/>
          <w:kern w:val="0"/>
          <w:sz w:val="28"/>
          <w:szCs w:val="28"/>
        </w:rPr>
        <w:t>年度科研项目立项清单</w:t>
      </w:r>
    </w:p>
    <w:p w:rsidR="009239BD" w:rsidRDefault="00D51C42">
      <w:pPr>
        <w:pStyle w:val="3"/>
        <w:rPr>
          <w:sz w:val="22"/>
          <w:szCs w:val="22"/>
        </w:rPr>
      </w:pPr>
      <w:bookmarkStart w:id="0" w:name="_Toc475551937"/>
      <w:r>
        <w:rPr>
          <w:sz w:val="22"/>
          <w:szCs w:val="22"/>
        </w:rPr>
        <w:t>1</w:t>
      </w:r>
      <w:r>
        <w:rPr>
          <w:sz w:val="22"/>
          <w:szCs w:val="22"/>
        </w:rPr>
        <w:t>．国家自然科学基金</w:t>
      </w:r>
      <w:bookmarkEnd w:id="0"/>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B437C6">
        <w:trPr>
          <w:trHeight w:val="474"/>
        </w:trPr>
        <w:tc>
          <w:tcPr>
            <w:tcW w:w="483" w:type="dxa"/>
            <w:tcMar>
              <w:left w:w="28" w:type="dxa"/>
              <w:right w:w="28" w:type="dxa"/>
            </w:tcMar>
            <w:vAlign w:val="center"/>
          </w:tcPr>
          <w:p w:rsidR="00B437C6" w:rsidRDefault="00B437C6">
            <w:pPr>
              <w:pStyle w:val="ab"/>
              <w:rPr>
                <w:b/>
                <w:sz w:val="20"/>
                <w:szCs w:val="20"/>
              </w:rPr>
            </w:pPr>
            <w:r>
              <w:rPr>
                <w:b/>
                <w:sz w:val="20"/>
                <w:szCs w:val="20"/>
              </w:rPr>
              <w:t>序号</w:t>
            </w:r>
          </w:p>
        </w:tc>
        <w:tc>
          <w:tcPr>
            <w:tcW w:w="4790" w:type="dxa"/>
            <w:tcMar>
              <w:left w:w="28" w:type="dxa"/>
              <w:right w:w="28" w:type="dxa"/>
            </w:tcMar>
            <w:vAlign w:val="center"/>
          </w:tcPr>
          <w:p w:rsidR="00B437C6" w:rsidRDefault="00B437C6">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pPr>
              <w:pStyle w:val="ab"/>
              <w:rPr>
                <w:b/>
                <w:sz w:val="20"/>
                <w:szCs w:val="20"/>
              </w:rPr>
            </w:pPr>
            <w:r>
              <w:rPr>
                <w:b/>
                <w:sz w:val="20"/>
                <w:szCs w:val="20"/>
              </w:rPr>
              <w:t>批号</w:t>
            </w:r>
          </w:p>
        </w:tc>
        <w:tc>
          <w:tcPr>
            <w:tcW w:w="1134" w:type="dxa"/>
            <w:tcMar>
              <w:left w:w="28" w:type="dxa"/>
              <w:right w:w="28" w:type="dxa"/>
            </w:tcMar>
            <w:vAlign w:val="center"/>
          </w:tcPr>
          <w:p w:rsidR="00B437C6" w:rsidRDefault="00B437C6">
            <w:pPr>
              <w:pStyle w:val="ab"/>
              <w:rPr>
                <w:b/>
                <w:sz w:val="20"/>
                <w:szCs w:val="20"/>
              </w:rPr>
            </w:pPr>
            <w:r>
              <w:rPr>
                <w:b/>
                <w:sz w:val="20"/>
                <w:szCs w:val="20"/>
              </w:rPr>
              <w:t>负责人</w:t>
            </w:r>
          </w:p>
        </w:tc>
        <w:tc>
          <w:tcPr>
            <w:tcW w:w="1276" w:type="dxa"/>
            <w:tcMar>
              <w:left w:w="28" w:type="dxa"/>
              <w:right w:w="28" w:type="dxa"/>
            </w:tcMar>
            <w:vAlign w:val="center"/>
          </w:tcPr>
          <w:p w:rsidR="00B437C6" w:rsidRDefault="00B437C6">
            <w:pPr>
              <w:pStyle w:val="ab"/>
              <w:rPr>
                <w:b/>
                <w:sz w:val="20"/>
                <w:szCs w:val="20"/>
              </w:rPr>
            </w:pPr>
            <w:r>
              <w:rPr>
                <w:b/>
                <w:sz w:val="20"/>
                <w:szCs w:val="20"/>
              </w:rPr>
              <w:t>类别</w:t>
            </w:r>
          </w:p>
        </w:tc>
      </w:tr>
      <w:tr w:rsidR="003D016F" w:rsidTr="00186924">
        <w:trPr>
          <w:trHeight w:val="764"/>
        </w:trPr>
        <w:tc>
          <w:tcPr>
            <w:tcW w:w="483" w:type="dxa"/>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widowControl/>
              <w:jc w:val="left"/>
              <w:rPr>
                <w:rFonts w:ascii="Times New Roman" w:eastAsia="等线" w:hAnsi="Times New Roman" w:cs="Times New Roman"/>
                <w:color w:val="000000"/>
                <w:kern w:val="0"/>
                <w:sz w:val="20"/>
                <w:szCs w:val="20"/>
              </w:rPr>
            </w:pPr>
            <w:r>
              <w:rPr>
                <w:rFonts w:cs="Times New Roman" w:hint="eastAsia"/>
                <w:color w:val="000000"/>
                <w:sz w:val="20"/>
                <w:szCs w:val="20"/>
              </w:rPr>
              <w:t>前过渡金属配合物中</w:t>
            </w:r>
            <w:r>
              <w:rPr>
                <w:rFonts w:ascii="Times New Roman" w:eastAsia="等线" w:hAnsi="Times New Roman" w:cs="Times New Roman"/>
                <w:color w:val="000000"/>
                <w:sz w:val="20"/>
                <w:szCs w:val="20"/>
              </w:rPr>
              <w:t xml:space="preserve">sp2 </w:t>
            </w:r>
            <w:r>
              <w:rPr>
                <w:rFonts w:cs="Times New Roman" w:hint="eastAsia"/>
                <w:color w:val="000000"/>
                <w:sz w:val="20"/>
                <w:szCs w:val="20"/>
              </w:rPr>
              <w:t>碳负离子向亲电型卡宾转化及相应卡宾配合物化学转化研究</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22031001</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王绍武</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面上项目</w:t>
            </w:r>
          </w:p>
        </w:tc>
      </w:tr>
      <w:tr w:rsidR="003D016F" w:rsidTr="004A0D54">
        <w:trPr>
          <w:trHeight w:val="764"/>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微外力场作用下构建的固</w:t>
            </w:r>
            <w:r>
              <w:rPr>
                <w:rFonts w:ascii="Times New Roman" w:eastAsia="等线" w:hAnsi="Times New Roman" w:cs="Times New Roman"/>
                <w:color w:val="000000"/>
                <w:sz w:val="20"/>
                <w:szCs w:val="20"/>
              </w:rPr>
              <w:t>/</w:t>
            </w:r>
            <w:r>
              <w:rPr>
                <w:rFonts w:cs="Times New Roman" w:hint="eastAsia"/>
                <w:color w:val="000000"/>
                <w:sz w:val="20"/>
                <w:szCs w:val="20"/>
              </w:rPr>
              <w:t>液</w:t>
            </w:r>
            <w:r>
              <w:rPr>
                <w:rFonts w:ascii="Times New Roman" w:eastAsia="等线" w:hAnsi="Times New Roman" w:cs="Times New Roman"/>
                <w:color w:val="000000"/>
                <w:sz w:val="20"/>
                <w:szCs w:val="20"/>
              </w:rPr>
              <w:t>Janus</w:t>
            </w:r>
            <w:r>
              <w:rPr>
                <w:rFonts w:cs="Times New Roman" w:hint="eastAsia"/>
                <w:color w:val="000000"/>
                <w:sz w:val="20"/>
                <w:szCs w:val="20"/>
              </w:rPr>
              <w:t>乳液及其稳定机制研究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22072001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许茂东</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面上项目</w:t>
            </w:r>
          </w:p>
        </w:tc>
      </w:tr>
      <w:tr w:rsidR="003D016F" w:rsidTr="004A0D54">
        <w:trPr>
          <w:trHeight w:val="764"/>
        </w:trPr>
        <w:tc>
          <w:tcPr>
            <w:tcW w:w="483" w:type="dxa"/>
            <w:tcBorders>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3</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基于协同耦合策略构筑超灵敏</w:t>
            </w:r>
            <w:r>
              <w:rPr>
                <w:rFonts w:ascii="Times New Roman" w:eastAsia="等线" w:hAnsi="Times New Roman" w:cs="Times New Roman"/>
                <w:color w:val="000000"/>
                <w:sz w:val="20"/>
                <w:szCs w:val="20"/>
              </w:rPr>
              <w:t>plasmonic PEC</w:t>
            </w:r>
            <w:r>
              <w:rPr>
                <w:rFonts w:cs="Times New Roman" w:hint="eastAsia"/>
                <w:color w:val="000000"/>
                <w:sz w:val="20"/>
                <w:szCs w:val="20"/>
              </w:rPr>
              <w:t>纳米生物传感器的研究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22004002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李传平</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青年科学基金项目</w:t>
            </w:r>
          </w:p>
        </w:tc>
      </w:tr>
      <w:tr w:rsidR="003D016F" w:rsidTr="004A0D54">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4</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稀土金属路易斯酸</w:t>
            </w:r>
            <w:r>
              <w:rPr>
                <w:rFonts w:ascii="Times New Roman" w:eastAsia="等线" w:hAnsi="Times New Roman" w:cs="Times New Roman"/>
                <w:color w:val="000000"/>
                <w:sz w:val="20"/>
                <w:szCs w:val="20"/>
              </w:rPr>
              <w:t>-</w:t>
            </w:r>
            <w:r>
              <w:rPr>
                <w:rFonts w:cs="Times New Roman" w:hint="eastAsia"/>
                <w:color w:val="000000"/>
                <w:sz w:val="20"/>
                <w:szCs w:val="20"/>
              </w:rPr>
              <w:t>手性氨基酸衍生配体催化吖丁啶不对称开环反应研究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22001007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杨培俊</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青年科学基金项目</w:t>
            </w:r>
          </w:p>
        </w:tc>
      </w:tr>
    </w:tbl>
    <w:p w:rsidR="009239BD" w:rsidRDefault="00D51C42">
      <w:pPr>
        <w:pStyle w:val="3"/>
        <w:rPr>
          <w:color w:val="000000" w:themeColor="text1"/>
          <w:sz w:val="22"/>
          <w:szCs w:val="22"/>
        </w:rPr>
      </w:pPr>
      <w:bookmarkStart w:id="1" w:name="_Toc445318745"/>
      <w:bookmarkStart w:id="2" w:name="_Toc475551939"/>
      <w:bookmarkStart w:id="3" w:name="_Toc445318750"/>
      <w:bookmarkStart w:id="4" w:name="_Toc475551942"/>
      <w:r>
        <w:rPr>
          <w:color w:val="000000" w:themeColor="text1"/>
          <w:sz w:val="22"/>
          <w:szCs w:val="22"/>
        </w:rPr>
        <w:t>2</w:t>
      </w:r>
      <w:r>
        <w:rPr>
          <w:color w:val="000000" w:themeColor="text1"/>
          <w:sz w:val="22"/>
          <w:szCs w:val="22"/>
        </w:rPr>
        <w:t>．</w:t>
      </w:r>
      <w:bookmarkEnd w:id="1"/>
      <w:r>
        <w:rPr>
          <w:color w:val="000000" w:themeColor="text1"/>
          <w:sz w:val="22"/>
          <w:szCs w:val="22"/>
        </w:rPr>
        <w:t>安徽高校自然科学基金</w:t>
      </w:r>
      <w:bookmarkEnd w:id="2"/>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034713">
        <w:trPr>
          <w:trHeight w:val="474"/>
        </w:trPr>
        <w:tc>
          <w:tcPr>
            <w:tcW w:w="483" w:type="dxa"/>
            <w:tcMar>
              <w:left w:w="28" w:type="dxa"/>
              <w:right w:w="28" w:type="dxa"/>
            </w:tcMar>
            <w:vAlign w:val="center"/>
          </w:tcPr>
          <w:p w:rsidR="00B437C6" w:rsidRDefault="00B437C6" w:rsidP="00034713">
            <w:pPr>
              <w:pStyle w:val="ab"/>
              <w:rPr>
                <w:b/>
                <w:sz w:val="20"/>
                <w:szCs w:val="20"/>
              </w:rPr>
            </w:pPr>
            <w:r>
              <w:rPr>
                <w:b/>
                <w:sz w:val="20"/>
                <w:szCs w:val="20"/>
              </w:rPr>
              <w:t>序号</w:t>
            </w:r>
          </w:p>
        </w:tc>
        <w:tc>
          <w:tcPr>
            <w:tcW w:w="4790" w:type="dxa"/>
            <w:tcMar>
              <w:left w:w="28" w:type="dxa"/>
              <w:right w:w="28" w:type="dxa"/>
            </w:tcMar>
            <w:vAlign w:val="center"/>
          </w:tcPr>
          <w:p w:rsidR="00B437C6" w:rsidRDefault="00B437C6" w:rsidP="00034713">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批号</w:t>
            </w:r>
          </w:p>
        </w:tc>
        <w:tc>
          <w:tcPr>
            <w:tcW w:w="1134" w:type="dxa"/>
            <w:tcMar>
              <w:left w:w="28" w:type="dxa"/>
              <w:right w:w="28" w:type="dxa"/>
            </w:tcMar>
            <w:vAlign w:val="center"/>
          </w:tcPr>
          <w:p w:rsidR="00B437C6" w:rsidRDefault="00B437C6" w:rsidP="00034713">
            <w:pPr>
              <w:pStyle w:val="ab"/>
              <w:rPr>
                <w:b/>
                <w:sz w:val="20"/>
                <w:szCs w:val="20"/>
              </w:rPr>
            </w:pPr>
            <w:r>
              <w:rPr>
                <w:b/>
                <w:sz w:val="20"/>
                <w:szCs w:val="20"/>
              </w:rPr>
              <w:t>负责人</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类别</w:t>
            </w:r>
          </w:p>
        </w:tc>
      </w:tr>
      <w:tr w:rsidR="003D016F" w:rsidTr="00EA18F3">
        <w:trPr>
          <w:trHeight w:val="764"/>
        </w:trPr>
        <w:tc>
          <w:tcPr>
            <w:tcW w:w="483" w:type="dxa"/>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widowControl/>
              <w:jc w:val="left"/>
              <w:rPr>
                <w:rFonts w:ascii="Times New Roman" w:eastAsia="等线" w:hAnsi="Times New Roman" w:cs="Times New Roman"/>
                <w:color w:val="000000"/>
                <w:kern w:val="0"/>
                <w:sz w:val="20"/>
                <w:szCs w:val="20"/>
              </w:rPr>
            </w:pPr>
            <w:r>
              <w:rPr>
                <w:rFonts w:cs="Times New Roman" w:hint="eastAsia"/>
                <w:color w:val="000000"/>
                <w:sz w:val="20"/>
                <w:szCs w:val="20"/>
              </w:rPr>
              <w:t>卤代试剂促进下螺环吡唑啉的合成及其化学选择性研</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2008085QB64</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徐绘</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无二次模板一步构建多级孔沸石分子筛及其晶化机理研究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2008085QB91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潘梦</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3</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溶剂热诱导下</w:t>
            </w:r>
            <w:r>
              <w:rPr>
                <w:rFonts w:ascii="Times New Roman" w:eastAsia="等线" w:hAnsi="Times New Roman" w:cs="Times New Roman"/>
                <w:color w:val="000000"/>
                <w:sz w:val="20"/>
                <w:szCs w:val="20"/>
              </w:rPr>
              <w:t>PVDF</w:t>
            </w:r>
            <w:r>
              <w:rPr>
                <w:rFonts w:cs="Times New Roman" w:hint="eastAsia"/>
                <w:color w:val="000000"/>
                <w:sz w:val="20"/>
                <w:szCs w:val="20"/>
              </w:rPr>
              <w:t>基复合泡沫的界面结构演化对吸波行为影响</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2008085QE257</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王慧</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4</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cs="Times New Roman" w:hint="eastAsia"/>
                <w:color w:val="000000"/>
                <w:sz w:val="20"/>
                <w:szCs w:val="20"/>
              </w:rPr>
              <w:t>锌空气电池负极原位</w:t>
            </w:r>
            <w:r>
              <w:rPr>
                <w:rFonts w:ascii="Times New Roman" w:eastAsia="等线" w:hAnsi="Times New Roman" w:cs="Times New Roman"/>
                <w:color w:val="000000"/>
                <w:sz w:val="20"/>
                <w:szCs w:val="20"/>
              </w:rPr>
              <w:t>SEI</w:t>
            </w:r>
            <w:r>
              <w:rPr>
                <w:rFonts w:cs="Times New Roman" w:hint="eastAsia"/>
                <w:color w:val="000000"/>
                <w:sz w:val="20"/>
                <w:szCs w:val="20"/>
              </w:rPr>
              <w:t>膜构造及其性能研究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2008085QB78</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杨超</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5</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left"/>
              <w:rPr>
                <w:rFonts w:ascii="Times New Roman" w:eastAsia="等线" w:hAnsi="Times New Roman" w:cs="Times New Roman" w:hint="eastAsia"/>
                <w:color w:val="000000"/>
                <w:sz w:val="20"/>
                <w:szCs w:val="20"/>
              </w:rPr>
            </w:pPr>
            <w:r>
              <w:rPr>
                <w:rFonts w:ascii="Times New Roman" w:eastAsia="等线" w:hAnsi="Times New Roman" w:cs="Times New Roman"/>
                <w:color w:val="000000"/>
                <w:sz w:val="20"/>
                <w:szCs w:val="20"/>
              </w:rPr>
              <w:t>MOF</w:t>
            </w:r>
            <w:r>
              <w:rPr>
                <w:rFonts w:cs="Times New Roman" w:hint="eastAsia"/>
                <w:color w:val="000000"/>
                <w:sz w:val="20"/>
                <w:szCs w:val="20"/>
              </w:rPr>
              <w:t>基全光谱耦合光电化学生物传感器用于疾病标志物</w:t>
            </w:r>
            <w:r>
              <w:rPr>
                <w:rFonts w:ascii="Times New Roman" w:eastAsia="等线" w:hAnsi="Times New Roman" w:cs="Times New Roman"/>
                <w:color w:val="000000"/>
                <w:sz w:val="20"/>
                <w:szCs w:val="20"/>
              </w:rPr>
              <w:t>cTnI</w:t>
            </w:r>
            <w:r>
              <w:rPr>
                <w:rFonts w:cs="Times New Roman" w:hint="eastAsia"/>
                <w:color w:val="000000"/>
                <w:sz w:val="20"/>
                <w:szCs w:val="20"/>
              </w:rPr>
              <w:t>的检测研究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2008085QB80</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李传平</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青年项目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6</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101EBA">
            <w:pPr>
              <w:jc w:val="left"/>
              <w:rPr>
                <w:rFonts w:ascii="Times New Roman" w:eastAsia="等线" w:hAnsi="Times New Roman" w:cs="Times New Roman" w:hint="eastAsia"/>
                <w:color w:val="000000"/>
                <w:sz w:val="20"/>
                <w:szCs w:val="20"/>
              </w:rPr>
            </w:pPr>
            <w:r>
              <w:rPr>
                <w:rFonts w:cs="Times New Roman" w:hint="eastAsia"/>
                <w:color w:val="000000"/>
                <w:sz w:val="20"/>
                <w:szCs w:val="20"/>
              </w:rPr>
              <w:t>非贵金属</w:t>
            </w:r>
            <w:r>
              <w:rPr>
                <w:rFonts w:ascii="Times New Roman" w:eastAsia="等线" w:hAnsi="Times New Roman" w:cs="Times New Roman"/>
                <w:color w:val="000000"/>
                <w:sz w:val="20"/>
                <w:szCs w:val="20"/>
              </w:rPr>
              <w:t>/</w:t>
            </w:r>
            <w:r>
              <w:rPr>
                <w:rFonts w:cs="Times New Roman" w:hint="eastAsia"/>
                <w:color w:val="000000"/>
                <w:sz w:val="20"/>
                <w:szCs w:val="20"/>
              </w:rPr>
              <w:t>高能结构纳米</w:t>
            </w:r>
            <w:r>
              <w:rPr>
                <w:rFonts w:ascii="Times New Roman" w:eastAsia="等线" w:hAnsi="Times New Roman" w:cs="Times New Roman"/>
                <w:color w:val="000000"/>
                <w:sz w:val="20"/>
                <w:szCs w:val="20"/>
              </w:rPr>
              <w:t>In2O3</w:t>
            </w:r>
            <w:r>
              <w:rPr>
                <w:rFonts w:cs="Times New Roman" w:hint="eastAsia"/>
                <w:color w:val="000000"/>
                <w:sz w:val="20"/>
                <w:szCs w:val="20"/>
              </w:rPr>
              <w:t>的精准构筑及其</w:t>
            </w:r>
            <w:r>
              <w:rPr>
                <w:rFonts w:ascii="Times New Roman" w:eastAsia="等线" w:hAnsi="Times New Roman" w:cs="Times New Roman"/>
                <w:color w:val="000000"/>
                <w:sz w:val="20"/>
                <w:szCs w:val="20"/>
              </w:rPr>
              <w:t>CO2</w:t>
            </w:r>
            <w:r>
              <w:rPr>
                <w:rFonts w:cs="Times New Roman" w:hint="eastAsia"/>
                <w:color w:val="000000"/>
                <w:sz w:val="20"/>
                <w:szCs w:val="20"/>
              </w:rPr>
              <w:t>加氢制甲醇性能研究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KJ2020A0371</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石志盛</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重点项目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7</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101EBA">
            <w:pPr>
              <w:jc w:val="left"/>
              <w:rPr>
                <w:rFonts w:ascii="Times New Roman" w:eastAsia="等线" w:hAnsi="Times New Roman" w:cs="Times New Roman" w:hint="eastAsia"/>
                <w:color w:val="000000"/>
                <w:sz w:val="20"/>
                <w:szCs w:val="20"/>
              </w:rPr>
            </w:pPr>
            <w:r>
              <w:rPr>
                <w:rFonts w:cs="Times New Roman" w:hint="eastAsia"/>
                <w:color w:val="000000"/>
                <w:sz w:val="20"/>
                <w:szCs w:val="20"/>
              </w:rPr>
              <w:t>高稳定性复合纳米晶材料的制备及其在</w:t>
            </w:r>
            <w:r>
              <w:rPr>
                <w:rFonts w:ascii="Times New Roman" w:eastAsia="等线" w:hAnsi="Times New Roman" w:cs="Times New Roman"/>
                <w:color w:val="000000"/>
                <w:sz w:val="20"/>
                <w:szCs w:val="20"/>
              </w:rPr>
              <w:t>LEDs</w:t>
            </w:r>
            <w:r>
              <w:rPr>
                <w:rFonts w:cs="Times New Roman" w:hint="eastAsia"/>
                <w:color w:val="000000"/>
                <w:sz w:val="20"/>
                <w:szCs w:val="20"/>
              </w:rPr>
              <w:t>器件中的应用</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KJ2020A0372</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吴红娥</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hint="eastAsia"/>
                <w:color w:val="000000"/>
                <w:sz w:val="20"/>
                <w:szCs w:val="20"/>
              </w:rPr>
            </w:pPr>
            <w:r>
              <w:rPr>
                <w:rFonts w:hint="eastAsia"/>
                <w:color w:val="000000"/>
                <w:sz w:val="20"/>
                <w:szCs w:val="20"/>
              </w:rPr>
              <w:t>重点项目</w:t>
            </w:r>
          </w:p>
        </w:tc>
      </w:tr>
      <w:tr w:rsidR="003D016F" w:rsidTr="00EA18F3">
        <w:trPr>
          <w:trHeight w:val="548"/>
        </w:trPr>
        <w:tc>
          <w:tcPr>
            <w:tcW w:w="483" w:type="dxa"/>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8</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Default="003D016F" w:rsidP="00101EBA">
            <w:pPr>
              <w:jc w:val="left"/>
              <w:rPr>
                <w:rFonts w:ascii="Times New Roman" w:eastAsia="等线" w:hAnsi="Times New Roman" w:cs="Times New Roman" w:hint="eastAsia"/>
                <w:color w:val="000000"/>
                <w:sz w:val="20"/>
                <w:szCs w:val="20"/>
              </w:rPr>
            </w:pPr>
            <w:r>
              <w:rPr>
                <w:rFonts w:cs="Times New Roman" w:hint="eastAsia"/>
                <w:color w:val="000000"/>
                <w:sz w:val="20"/>
                <w:szCs w:val="20"/>
              </w:rPr>
              <w:t>基于低共溶溶剂的非盐类双水相体系的构建及其用于蛋白质选择性分离的研究</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KJ2020A0373</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Times New Roman" w:eastAsia="等线" w:hAnsi="Times New Roman" w:cs="Times New Roman"/>
                <w:color w:val="000000"/>
                <w:sz w:val="20"/>
                <w:szCs w:val="20"/>
              </w:rPr>
            </w:pPr>
            <w:r>
              <w:rPr>
                <w:rFonts w:ascii="Times New Roman" w:eastAsia="等线" w:hAnsi="Times New Roman" w:cs="Times New Roman"/>
                <w:color w:val="000000"/>
                <w:sz w:val="20"/>
                <w:szCs w:val="20"/>
              </w:rPr>
              <w:t>徐凯佳</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重点项目</w:t>
            </w:r>
          </w:p>
        </w:tc>
      </w:tr>
    </w:tbl>
    <w:p w:rsidR="00B437C6" w:rsidRPr="00B437C6" w:rsidRDefault="00B437C6" w:rsidP="00B437C6">
      <w:pPr>
        <w:rPr>
          <w:rFonts w:hint="eastAsia"/>
        </w:rPr>
      </w:pPr>
    </w:p>
    <w:p w:rsidR="009239BD" w:rsidRDefault="00D51C42">
      <w:pPr>
        <w:pStyle w:val="3"/>
        <w:rPr>
          <w:color w:val="000000" w:themeColor="text1"/>
          <w:sz w:val="22"/>
          <w:szCs w:val="22"/>
        </w:rPr>
      </w:pPr>
      <w:r>
        <w:rPr>
          <w:color w:val="000000" w:themeColor="text1"/>
          <w:sz w:val="22"/>
          <w:szCs w:val="22"/>
        </w:rPr>
        <w:t>3</w:t>
      </w:r>
      <w:r>
        <w:rPr>
          <w:color w:val="000000" w:themeColor="text1"/>
          <w:sz w:val="22"/>
          <w:szCs w:val="22"/>
        </w:rPr>
        <w:t>．</w:t>
      </w:r>
      <w:bookmarkEnd w:id="3"/>
      <w:r>
        <w:rPr>
          <w:color w:val="000000" w:themeColor="text1"/>
          <w:sz w:val="22"/>
          <w:szCs w:val="22"/>
        </w:rPr>
        <w:t>其他科技项目</w:t>
      </w:r>
      <w:bookmarkEnd w:id="4"/>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790"/>
        <w:gridCol w:w="1276"/>
        <w:gridCol w:w="1134"/>
        <w:gridCol w:w="1276"/>
      </w:tblGrid>
      <w:tr w:rsidR="00B437C6" w:rsidTr="00034713">
        <w:trPr>
          <w:trHeight w:val="474"/>
        </w:trPr>
        <w:tc>
          <w:tcPr>
            <w:tcW w:w="483" w:type="dxa"/>
            <w:tcMar>
              <w:left w:w="28" w:type="dxa"/>
              <w:right w:w="28" w:type="dxa"/>
            </w:tcMar>
            <w:vAlign w:val="center"/>
          </w:tcPr>
          <w:p w:rsidR="00B437C6" w:rsidRDefault="00B437C6" w:rsidP="00034713">
            <w:pPr>
              <w:pStyle w:val="ab"/>
              <w:rPr>
                <w:b/>
                <w:sz w:val="20"/>
                <w:szCs w:val="20"/>
              </w:rPr>
            </w:pPr>
            <w:r>
              <w:rPr>
                <w:b/>
                <w:sz w:val="20"/>
                <w:szCs w:val="20"/>
              </w:rPr>
              <w:t>序号</w:t>
            </w:r>
          </w:p>
        </w:tc>
        <w:tc>
          <w:tcPr>
            <w:tcW w:w="4790" w:type="dxa"/>
            <w:tcMar>
              <w:left w:w="28" w:type="dxa"/>
              <w:right w:w="28" w:type="dxa"/>
            </w:tcMar>
            <w:vAlign w:val="center"/>
          </w:tcPr>
          <w:p w:rsidR="00B437C6" w:rsidRDefault="00B437C6" w:rsidP="00034713">
            <w:pPr>
              <w:pStyle w:val="ab"/>
              <w:rPr>
                <w:b/>
                <w:sz w:val="20"/>
                <w:szCs w:val="20"/>
              </w:rPr>
            </w:pPr>
            <w:r>
              <w:rPr>
                <w:b/>
                <w:sz w:val="20"/>
                <w:szCs w:val="20"/>
              </w:rPr>
              <w:t>项目名称</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批号</w:t>
            </w:r>
          </w:p>
        </w:tc>
        <w:tc>
          <w:tcPr>
            <w:tcW w:w="1134" w:type="dxa"/>
            <w:tcMar>
              <w:left w:w="28" w:type="dxa"/>
              <w:right w:w="28" w:type="dxa"/>
            </w:tcMar>
            <w:vAlign w:val="center"/>
          </w:tcPr>
          <w:p w:rsidR="00B437C6" w:rsidRDefault="00B437C6" w:rsidP="00034713">
            <w:pPr>
              <w:pStyle w:val="ab"/>
              <w:rPr>
                <w:b/>
                <w:sz w:val="20"/>
                <w:szCs w:val="20"/>
              </w:rPr>
            </w:pPr>
            <w:r>
              <w:rPr>
                <w:b/>
                <w:sz w:val="20"/>
                <w:szCs w:val="20"/>
              </w:rPr>
              <w:t>负责人</w:t>
            </w:r>
          </w:p>
        </w:tc>
        <w:tc>
          <w:tcPr>
            <w:tcW w:w="1276" w:type="dxa"/>
            <w:tcMar>
              <w:left w:w="28" w:type="dxa"/>
              <w:right w:w="28" w:type="dxa"/>
            </w:tcMar>
            <w:vAlign w:val="center"/>
          </w:tcPr>
          <w:p w:rsidR="00B437C6" w:rsidRDefault="00B437C6" w:rsidP="00034713">
            <w:pPr>
              <w:pStyle w:val="ab"/>
              <w:rPr>
                <w:b/>
                <w:sz w:val="20"/>
                <w:szCs w:val="20"/>
              </w:rPr>
            </w:pPr>
            <w:r>
              <w:rPr>
                <w:b/>
                <w:sz w:val="20"/>
                <w:szCs w:val="20"/>
              </w:rPr>
              <w:t>类别</w:t>
            </w:r>
          </w:p>
        </w:tc>
      </w:tr>
      <w:tr w:rsidR="003D016F" w:rsidTr="0073537E">
        <w:trPr>
          <w:trHeight w:val="764"/>
        </w:trPr>
        <w:tc>
          <w:tcPr>
            <w:tcW w:w="483" w:type="dxa"/>
            <w:tcBorders>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1</w:t>
            </w:r>
          </w:p>
        </w:tc>
        <w:tc>
          <w:tcPr>
            <w:tcW w:w="479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3D016F" w:rsidRPr="00101EBA" w:rsidRDefault="003D016F" w:rsidP="00101EBA">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高稳定性钙钛矿材料的制备及其光电性能研究</w:t>
            </w:r>
            <w:r w:rsidRPr="00101EBA">
              <w:rPr>
                <w:rFonts w:ascii="Times New Roman" w:hAnsi="Times New Roman" w:cs="Times New Roman"/>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101EBA">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Xjky2020077 </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101EBA">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吴红娥</w:t>
            </w:r>
            <w:r w:rsidRPr="00101EBA">
              <w:rPr>
                <w:rFonts w:ascii="Times New Roman" w:hAnsi="Times New Roman" w:cs="Times New Roman"/>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color w:val="000000" w:themeColor="text1"/>
                <w:sz w:val="20"/>
                <w:szCs w:val="20"/>
              </w:rPr>
              <w:t>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无过渡金属参与高还原性有机可见光催化剂的设计、制备与应用研究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Xjky2020078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朱逸伟</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3</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基于碘促进的环外</w:t>
            </w:r>
            <w:r w:rsidRPr="00101EBA">
              <w:rPr>
                <w:rFonts w:ascii="Times New Roman" w:hAnsi="Times New Roman" w:cs="Times New Roman"/>
                <w:color w:val="000000"/>
                <w:sz w:val="20"/>
                <w:szCs w:val="20"/>
              </w:rPr>
              <w:t>α,β-</w:t>
            </w:r>
            <w:r w:rsidRPr="00101EBA">
              <w:rPr>
                <w:rFonts w:ascii="Times New Roman" w:hAnsi="Times New Roman" w:cs="Times New Roman"/>
                <w:color w:val="000000"/>
                <w:sz w:val="20"/>
                <w:szCs w:val="20"/>
              </w:rPr>
              <w:t>不饱和环酮与烯胺串联反应选择性的调控构建不同类型螺环</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Xjky2020079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徐绘</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lastRenderedPageBreak/>
              <w:t>4</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纳米薄层分子筛诱导构筑高效氢分离超薄分子筛膜的研究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Xjky2020080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魏学岭</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5</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碳量子点</w:t>
            </w:r>
            <w:r w:rsidRPr="00101EBA">
              <w:rPr>
                <w:rFonts w:ascii="Times New Roman" w:hAnsi="Times New Roman" w:cs="Times New Roman"/>
                <w:color w:val="000000"/>
                <w:sz w:val="20"/>
                <w:szCs w:val="20"/>
              </w:rPr>
              <w:t>-</w:t>
            </w:r>
            <w:r w:rsidRPr="00101EBA">
              <w:rPr>
                <w:rFonts w:ascii="Times New Roman" w:hAnsi="Times New Roman" w:cs="Times New Roman"/>
                <w:color w:val="000000"/>
                <w:sz w:val="20"/>
                <w:szCs w:val="20"/>
              </w:rPr>
              <w:t>有机染料复合材料制备及其光催化活性研究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Xjky2020081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傅应强</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6</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生物质基交联顺丁橡胶的回收再利用性能研究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Xjky2020082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刘智勇</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7</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钙钛矿发光材料的离子占位与光谱调节及其在植物培养领域的应用研究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Xjky2020083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王宝辰</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8</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基于</w:t>
            </w:r>
            <w:r w:rsidRPr="00101EBA">
              <w:rPr>
                <w:rFonts w:ascii="Times New Roman" w:hAnsi="Times New Roman" w:cs="Times New Roman"/>
                <w:color w:val="000000"/>
                <w:sz w:val="20"/>
                <w:szCs w:val="20"/>
              </w:rPr>
              <w:t xml:space="preserve"> CO2</w:t>
            </w:r>
            <w:r w:rsidRPr="00101EBA">
              <w:rPr>
                <w:rFonts w:ascii="Times New Roman" w:hAnsi="Times New Roman" w:cs="Times New Roman"/>
                <w:color w:val="000000"/>
                <w:sz w:val="20"/>
                <w:szCs w:val="20"/>
              </w:rPr>
              <w:t>转化的</w:t>
            </w:r>
            <w:r w:rsidRPr="00101EBA">
              <w:rPr>
                <w:rFonts w:ascii="Times New Roman" w:hAnsi="Times New Roman" w:cs="Times New Roman"/>
                <w:color w:val="000000"/>
                <w:sz w:val="20"/>
                <w:szCs w:val="20"/>
              </w:rPr>
              <w:t xml:space="preserve">Cu </w:t>
            </w:r>
            <w:r w:rsidRPr="00101EBA">
              <w:rPr>
                <w:rFonts w:ascii="Times New Roman" w:hAnsi="Times New Roman" w:cs="Times New Roman"/>
                <w:color w:val="000000"/>
                <w:sz w:val="20"/>
                <w:szCs w:val="20"/>
              </w:rPr>
              <w:t>基双金属催化剂的设计与性能研究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Xjky2020084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林伟伟</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9</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稻田生态环境中二噁英污染物形成机制与防治技术的研究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Xjky2020085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洪冉</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10</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功能菌群共代谢降解脱色偶氮染料毒性评估及群落结构变化规律研究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Xjky2020086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张庆云</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11</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生物质基具有分级结构</w:t>
            </w:r>
            <w:r w:rsidRPr="00101EBA">
              <w:rPr>
                <w:rFonts w:ascii="Times New Roman" w:hAnsi="Times New Roman" w:cs="Times New Roman"/>
                <w:color w:val="000000"/>
                <w:sz w:val="20"/>
                <w:szCs w:val="20"/>
              </w:rPr>
              <w:t xml:space="preserve"> O-N-S </w:t>
            </w:r>
            <w:r w:rsidRPr="00101EBA">
              <w:rPr>
                <w:rFonts w:ascii="Times New Roman" w:hAnsi="Times New Roman" w:cs="Times New Roman"/>
                <w:color w:val="000000"/>
                <w:sz w:val="20"/>
                <w:szCs w:val="20"/>
              </w:rPr>
              <w:t>掺杂石墨化多孔碳制备及其超级电容器性能研究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Xjky2020087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刘欢</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12</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多孔碳基材料的制备改性及其电容去离子性能研究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Xjky2020088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孙娜</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13</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新型载紫杉醇</w:t>
            </w:r>
            <w:r w:rsidRPr="00101EBA">
              <w:rPr>
                <w:rFonts w:ascii="Times New Roman" w:hAnsi="Times New Roman" w:cs="Times New Roman"/>
                <w:color w:val="000000"/>
                <w:sz w:val="20"/>
                <w:szCs w:val="20"/>
              </w:rPr>
              <w:t>PLGA</w:t>
            </w:r>
            <w:r w:rsidRPr="00101EBA">
              <w:rPr>
                <w:rFonts w:ascii="Times New Roman" w:hAnsi="Times New Roman" w:cs="Times New Roman"/>
                <w:color w:val="000000"/>
                <w:sz w:val="20"/>
                <w:szCs w:val="20"/>
              </w:rPr>
              <w:t>微球制备及其抗肿瘤性能研究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Xjky2020089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张宗瑞</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bookmarkStart w:id="5" w:name="_GoBack"/>
        <w:bookmarkEnd w:id="5"/>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14</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硒化物基复合材料的制备及其电催化分解水性能研究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Xjky2020090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胡磊</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15</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立德树人根本任务下高校辅导员育人途径探析</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Xjky2020091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程秀仙</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16</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疫情防控常态化背景下高校辅导员思想政治工作的对策研究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Xjky2020092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万海洮</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bottom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17</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历史文化育人融入高校三全育人体系对策研究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Xjky2020093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王冰冰</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r w:rsidR="003D016F" w:rsidTr="0073537E">
        <w:trPr>
          <w:trHeight w:val="548"/>
        </w:trPr>
        <w:tc>
          <w:tcPr>
            <w:tcW w:w="483" w:type="dxa"/>
            <w:tcBorders>
              <w:top w:val="single" w:sz="4" w:space="0" w:color="auto"/>
            </w:tcBorders>
            <w:tcMar>
              <w:left w:w="28" w:type="dxa"/>
              <w:right w:w="28" w:type="dxa"/>
            </w:tcMar>
            <w:vAlign w:val="center"/>
          </w:tcPr>
          <w:p w:rsidR="003D016F" w:rsidRDefault="003D016F" w:rsidP="003D016F">
            <w:pPr>
              <w:pStyle w:val="ab"/>
              <w:rPr>
                <w:color w:val="000000" w:themeColor="text1"/>
                <w:sz w:val="20"/>
                <w:szCs w:val="20"/>
              </w:rPr>
            </w:pPr>
            <w:r>
              <w:rPr>
                <w:rFonts w:hint="eastAsia"/>
                <w:color w:val="000000" w:themeColor="text1"/>
                <w:sz w:val="20"/>
                <w:szCs w:val="20"/>
              </w:rPr>
              <w:t>18</w:t>
            </w:r>
          </w:p>
        </w:tc>
        <w:tc>
          <w:tcPr>
            <w:tcW w:w="4790"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left"/>
              <w:rPr>
                <w:rFonts w:ascii="Times New Roman" w:hAnsi="Times New Roman" w:cs="Times New Roman"/>
                <w:color w:val="000000"/>
                <w:sz w:val="20"/>
                <w:szCs w:val="20"/>
              </w:rPr>
            </w:pPr>
            <w:r w:rsidRPr="00101EBA">
              <w:rPr>
                <w:rFonts w:ascii="Times New Roman" w:hAnsi="Times New Roman" w:cs="Times New Roman"/>
                <w:color w:val="000000"/>
                <w:sz w:val="20"/>
                <w:szCs w:val="20"/>
              </w:rPr>
              <w:t>课程思政视角下体育舞蹈课程育人的实践研究</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 xml:space="preserve">Xjky2020094 </w:t>
            </w:r>
          </w:p>
        </w:tc>
        <w:tc>
          <w:tcPr>
            <w:tcW w:w="1134" w:type="dxa"/>
            <w:tcBorders>
              <w:top w:val="nil"/>
              <w:left w:val="nil"/>
              <w:bottom w:val="single" w:sz="4" w:space="0" w:color="auto"/>
              <w:right w:val="single" w:sz="4" w:space="0" w:color="auto"/>
            </w:tcBorders>
            <w:shd w:val="clear" w:color="000000" w:fill="FFFFFF"/>
            <w:tcMar>
              <w:left w:w="28" w:type="dxa"/>
              <w:right w:w="28" w:type="dxa"/>
            </w:tcMar>
            <w:vAlign w:val="center"/>
          </w:tcPr>
          <w:p w:rsidR="003D016F" w:rsidRPr="00101EBA" w:rsidRDefault="003D016F" w:rsidP="003D016F">
            <w:pPr>
              <w:jc w:val="center"/>
              <w:rPr>
                <w:rFonts w:ascii="Times New Roman" w:hAnsi="Times New Roman" w:cs="Times New Roman"/>
                <w:color w:val="000000"/>
                <w:sz w:val="20"/>
                <w:szCs w:val="20"/>
              </w:rPr>
            </w:pPr>
            <w:r w:rsidRPr="00101EBA">
              <w:rPr>
                <w:rFonts w:ascii="Times New Roman" w:hAnsi="Times New Roman" w:cs="Times New Roman"/>
                <w:color w:val="000000"/>
                <w:sz w:val="20"/>
                <w:szCs w:val="20"/>
              </w:rPr>
              <w:t>王康</w:t>
            </w:r>
            <w:r w:rsidRPr="00101EBA">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tcPr>
          <w:p w:rsidR="003D016F" w:rsidRDefault="003D016F" w:rsidP="003D016F">
            <w:pPr>
              <w:jc w:val="center"/>
              <w:rPr>
                <w:rFonts w:ascii="宋体" w:eastAsia="宋体" w:hAnsi="宋体" w:cs="宋体"/>
                <w:color w:val="000000"/>
                <w:sz w:val="20"/>
                <w:szCs w:val="20"/>
              </w:rPr>
            </w:pPr>
            <w:r>
              <w:rPr>
                <w:rFonts w:hint="eastAsia"/>
                <w:color w:val="000000"/>
                <w:sz w:val="20"/>
                <w:szCs w:val="20"/>
              </w:rPr>
              <w:t>其他各类资助项目</w:t>
            </w:r>
          </w:p>
        </w:tc>
      </w:tr>
    </w:tbl>
    <w:p w:rsidR="009239BD" w:rsidRDefault="009239BD">
      <w:pPr>
        <w:rPr>
          <w:rFonts w:ascii="Times New Roman" w:hAnsi="Times New Roman" w:cs="Times New Roman"/>
          <w:color w:val="000000" w:themeColor="text1"/>
        </w:rPr>
      </w:pPr>
    </w:p>
    <w:sectPr w:rsidR="009239B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A48" w:rsidRDefault="00B65A48" w:rsidP="006D5D69">
      <w:r>
        <w:separator/>
      </w:r>
    </w:p>
  </w:endnote>
  <w:endnote w:type="continuationSeparator" w:id="0">
    <w:p w:rsidR="00B65A48" w:rsidRDefault="00B65A48" w:rsidP="006D5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A48" w:rsidRDefault="00B65A48" w:rsidP="006D5D69">
      <w:r>
        <w:separator/>
      </w:r>
    </w:p>
  </w:footnote>
  <w:footnote w:type="continuationSeparator" w:id="0">
    <w:p w:rsidR="00B65A48" w:rsidRDefault="00B65A48" w:rsidP="006D5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6BF8"/>
    <w:rsid w:val="00027DC7"/>
    <w:rsid w:val="00101EBA"/>
    <w:rsid w:val="001808BD"/>
    <w:rsid w:val="00187A0C"/>
    <w:rsid w:val="001F152F"/>
    <w:rsid w:val="002A3770"/>
    <w:rsid w:val="002D4D65"/>
    <w:rsid w:val="00335631"/>
    <w:rsid w:val="003D016F"/>
    <w:rsid w:val="003D3CC7"/>
    <w:rsid w:val="004B0B82"/>
    <w:rsid w:val="00512A20"/>
    <w:rsid w:val="006178AA"/>
    <w:rsid w:val="00641368"/>
    <w:rsid w:val="0064444A"/>
    <w:rsid w:val="006605B4"/>
    <w:rsid w:val="006D5D69"/>
    <w:rsid w:val="00770844"/>
    <w:rsid w:val="00813D8A"/>
    <w:rsid w:val="008E36CD"/>
    <w:rsid w:val="009239BD"/>
    <w:rsid w:val="00AF6BF8"/>
    <w:rsid w:val="00B437C6"/>
    <w:rsid w:val="00B65A48"/>
    <w:rsid w:val="00BA5E29"/>
    <w:rsid w:val="00BD7D94"/>
    <w:rsid w:val="00C33A22"/>
    <w:rsid w:val="00CC034B"/>
    <w:rsid w:val="00CC0B9A"/>
    <w:rsid w:val="00D27848"/>
    <w:rsid w:val="00D35226"/>
    <w:rsid w:val="00D51C42"/>
    <w:rsid w:val="00EE122C"/>
    <w:rsid w:val="00F736C6"/>
    <w:rsid w:val="22BC605B"/>
    <w:rsid w:val="29CC0417"/>
    <w:rsid w:val="38A34923"/>
    <w:rsid w:val="4694456D"/>
    <w:rsid w:val="470904DD"/>
    <w:rsid w:val="4F381B7F"/>
    <w:rsid w:val="62CE55DC"/>
    <w:rsid w:val="69C849DB"/>
    <w:rsid w:val="6A4E7E79"/>
    <w:rsid w:val="721E528D"/>
    <w:rsid w:val="77C51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3C91D"/>
  <w15:docId w15:val="{E2F3D8F4-681E-4E3D-8324-D956938A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qFormat/>
    <w:pPr>
      <w:spacing w:before="40" w:after="40" w:line="288" w:lineRule="auto"/>
      <w:jc w:val="left"/>
      <w:outlineLvl w:val="2"/>
    </w:pPr>
    <w:rPr>
      <w:rFonts w:ascii="Times New Roman" w:eastAsia="楷体_GB2312" w:hAnsi="Times New Roman"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3"/>
    <w:link w:val="aa"/>
    <w:uiPriority w:val="99"/>
    <w:semiHidden/>
    <w:unhideWhenUsed/>
    <w:qFormat/>
    <w:pPr>
      <w:ind w:firstLineChars="1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b">
    <w:name w:val="表格文字"/>
    <w:qFormat/>
    <w:pPr>
      <w:autoSpaceDE w:val="0"/>
      <w:autoSpaceDN w:val="0"/>
      <w:adjustRightInd w:val="0"/>
      <w:snapToGrid w:val="0"/>
      <w:jc w:val="center"/>
    </w:pPr>
    <w:rPr>
      <w:sz w:val="18"/>
      <w:szCs w:val="18"/>
    </w:rPr>
  </w:style>
  <w:style w:type="character" w:customStyle="1" w:styleId="30">
    <w:name w:val="标题 3 字符"/>
    <w:basedOn w:val="a0"/>
    <w:link w:val="3"/>
    <w:qFormat/>
    <w:rPr>
      <w:rFonts w:ascii="Times New Roman" w:eastAsia="楷体_GB2312" w:hAnsi="Times New Roman" w:cs="Times New Roman"/>
      <w:b/>
      <w:bCs/>
      <w:szCs w:val="32"/>
    </w:rPr>
  </w:style>
  <w:style w:type="character" w:customStyle="1" w:styleId="a4">
    <w:name w:val="正文文本 字符"/>
    <w:basedOn w:val="a0"/>
    <w:link w:val="a3"/>
    <w:uiPriority w:val="99"/>
    <w:semiHidden/>
    <w:qFormat/>
  </w:style>
  <w:style w:type="character" w:customStyle="1" w:styleId="aa">
    <w:name w:val="正文首行缩进 字符"/>
    <w:basedOn w:val="a4"/>
    <w:link w:val="a9"/>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8966">
      <w:bodyDiv w:val="1"/>
      <w:marLeft w:val="0"/>
      <w:marRight w:val="0"/>
      <w:marTop w:val="0"/>
      <w:marBottom w:val="0"/>
      <w:divBdr>
        <w:top w:val="none" w:sz="0" w:space="0" w:color="auto"/>
        <w:left w:val="none" w:sz="0" w:space="0" w:color="auto"/>
        <w:bottom w:val="none" w:sz="0" w:space="0" w:color="auto"/>
        <w:right w:val="none" w:sz="0" w:space="0" w:color="auto"/>
      </w:divBdr>
    </w:div>
    <w:div w:id="18088650">
      <w:bodyDiv w:val="1"/>
      <w:marLeft w:val="0"/>
      <w:marRight w:val="0"/>
      <w:marTop w:val="0"/>
      <w:marBottom w:val="0"/>
      <w:divBdr>
        <w:top w:val="none" w:sz="0" w:space="0" w:color="auto"/>
        <w:left w:val="none" w:sz="0" w:space="0" w:color="auto"/>
        <w:bottom w:val="none" w:sz="0" w:space="0" w:color="auto"/>
        <w:right w:val="none" w:sz="0" w:space="0" w:color="auto"/>
      </w:divBdr>
    </w:div>
    <w:div w:id="411899080">
      <w:bodyDiv w:val="1"/>
      <w:marLeft w:val="0"/>
      <w:marRight w:val="0"/>
      <w:marTop w:val="0"/>
      <w:marBottom w:val="0"/>
      <w:divBdr>
        <w:top w:val="none" w:sz="0" w:space="0" w:color="auto"/>
        <w:left w:val="none" w:sz="0" w:space="0" w:color="auto"/>
        <w:bottom w:val="none" w:sz="0" w:space="0" w:color="auto"/>
        <w:right w:val="none" w:sz="0" w:space="0" w:color="auto"/>
      </w:divBdr>
    </w:div>
    <w:div w:id="575288895">
      <w:bodyDiv w:val="1"/>
      <w:marLeft w:val="0"/>
      <w:marRight w:val="0"/>
      <w:marTop w:val="0"/>
      <w:marBottom w:val="0"/>
      <w:divBdr>
        <w:top w:val="none" w:sz="0" w:space="0" w:color="auto"/>
        <w:left w:val="none" w:sz="0" w:space="0" w:color="auto"/>
        <w:bottom w:val="none" w:sz="0" w:space="0" w:color="auto"/>
        <w:right w:val="none" w:sz="0" w:space="0" w:color="auto"/>
      </w:divBdr>
    </w:div>
    <w:div w:id="923998026">
      <w:bodyDiv w:val="1"/>
      <w:marLeft w:val="0"/>
      <w:marRight w:val="0"/>
      <w:marTop w:val="0"/>
      <w:marBottom w:val="0"/>
      <w:divBdr>
        <w:top w:val="none" w:sz="0" w:space="0" w:color="auto"/>
        <w:left w:val="none" w:sz="0" w:space="0" w:color="auto"/>
        <w:bottom w:val="none" w:sz="0" w:space="0" w:color="auto"/>
        <w:right w:val="none" w:sz="0" w:space="0" w:color="auto"/>
      </w:divBdr>
    </w:div>
    <w:div w:id="1359086437">
      <w:bodyDiv w:val="1"/>
      <w:marLeft w:val="0"/>
      <w:marRight w:val="0"/>
      <w:marTop w:val="0"/>
      <w:marBottom w:val="0"/>
      <w:divBdr>
        <w:top w:val="none" w:sz="0" w:space="0" w:color="auto"/>
        <w:left w:val="none" w:sz="0" w:space="0" w:color="auto"/>
        <w:bottom w:val="none" w:sz="0" w:space="0" w:color="auto"/>
        <w:right w:val="none" w:sz="0" w:space="0" w:color="auto"/>
      </w:divBdr>
    </w:div>
    <w:div w:id="1433354936">
      <w:bodyDiv w:val="1"/>
      <w:marLeft w:val="0"/>
      <w:marRight w:val="0"/>
      <w:marTop w:val="0"/>
      <w:marBottom w:val="0"/>
      <w:divBdr>
        <w:top w:val="none" w:sz="0" w:space="0" w:color="auto"/>
        <w:left w:val="none" w:sz="0" w:space="0" w:color="auto"/>
        <w:bottom w:val="none" w:sz="0" w:space="0" w:color="auto"/>
        <w:right w:val="none" w:sz="0" w:space="0" w:color="auto"/>
      </w:divBdr>
    </w:div>
    <w:div w:id="20976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269</Words>
  <Characters>1535</Characters>
  <Application>Microsoft Office Word</Application>
  <DocSecurity>0</DocSecurity>
  <Lines>12</Lines>
  <Paragraphs>3</Paragraphs>
  <ScaleCrop>false</ScaleCrop>
  <Company>Sky123.Org</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阚清华</cp:lastModifiedBy>
  <cp:revision>4</cp:revision>
  <dcterms:created xsi:type="dcterms:W3CDTF">2021-03-16T08:00:00Z</dcterms:created>
  <dcterms:modified xsi:type="dcterms:W3CDTF">2021-03-16T08:05:00Z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